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0E" w:rsidRDefault="0008480E" w:rsidP="00DD0B1B">
      <w:pPr>
        <w:rPr>
          <w:b/>
          <w:sz w:val="36"/>
          <w:szCs w:val="36"/>
        </w:rPr>
      </w:pPr>
    </w:p>
    <w:p w:rsidR="0008480E" w:rsidRDefault="0008480E" w:rsidP="0008480E">
      <w:pPr>
        <w:rPr>
          <w:rFonts w:ascii="Cambria" w:hAnsi="Cambria"/>
          <w:b/>
          <w:sz w:val="28"/>
          <w:szCs w:val="28"/>
        </w:rPr>
      </w:pPr>
      <w:r>
        <w:rPr>
          <w:sz w:val="36"/>
          <w:szCs w:val="36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-180975</wp:posOffset>
            </wp:positionV>
            <wp:extent cx="1539240" cy="1828800"/>
            <wp:effectExtent l="19050" t="0" r="3810" b="0"/>
            <wp:wrapThrough wrapText="bothSides">
              <wp:wrapPolygon edited="0">
                <wp:start x="-267" y="0"/>
                <wp:lineTo x="-267" y="21375"/>
                <wp:lineTo x="21653" y="21375"/>
                <wp:lineTo x="21653" y="0"/>
                <wp:lineTo x="-267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80E" w:rsidRDefault="0008480E" w:rsidP="0008480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480E" w:rsidRDefault="0008480E" w:rsidP="0008480E">
      <w:pPr>
        <w:ind w:firstLine="708"/>
      </w:pPr>
    </w:p>
    <w:p w:rsidR="0008480E" w:rsidRDefault="0008480E" w:rsidP="0008480E">
      <w:pPr>
        <w:ind w:firstLine="720"/>
      </w:pPr>
    </w:p>
    <w:p w:rsidR="0008480E" w:rsidRDefault="0008480E" w:rsidP="0008480E">
      <w:pPr>
        <w:rPr>
          <w:rFonts w:ascii="Britannic Bold" w:hAnsi="Britannic Bold"/>
          <w:sz w:val="72"/>
          <w:szCs w:val="72"/>
        </w:rPr>
      </w:pPr>
    </w:p>
    <w:p w:rsidR="0008480E" w:rsidRDefault="0008480E" w:rsidP="0008480E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08480E" w:rsidRDefault="0008480E" w:rsidP="0008480E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</w:p>
    <w:p w:rsidR="0008480E" w:rsidRDefault="0008480E" w:rsidP="0008480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2013/2014 ACADEMIC YEAR</w:t>
      </w:r>
    </w:p>
    <w:p w:rsidR="0008480E" w:rsidRPr="00D434B6" w:rsidRDefault="0008480E" w:rsidP="0008480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SECOND SEMESTER</w:t>
      </w:r>
    </w:p>
    <w:p w:rsidR="0008480E" w:rsidRDefault="0008480E" w:rsidP="0008480E">
      <w:pPr>
        <w:spacing w:after="0"/>
        <w:jc w:val="center"/>
        <w:rPr>
          <w:rFonts w:ascii="Cambria" w:hAnsi="Cambria"/>
          <w:b/>
          <w:sz w:val="44"/>
          <w:szCs w:val="44"/>
        </w:rPr>
      </w:pPr>
    </w:p>
    <w:p w:rsidR="0008480E" w:rsidRDefault="0008480E" w:rsidP="0008480E">
      <w:pPr>
        <w:spacing w:after="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08480E" w:rsidRDefault="0008480E" w:rsidP="0008480E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</w:t>
      </w:r>
      <w:r w:rsidR="00E47737">
        <w:rPr>
          <w:rFonts w:ascii="Cambria" w:hAnsi="Cambria" w:cs="Tahoma"/>
          <w:b/>
          <w:sz w:val="44"/>
          <w:szCs w:val="44"/>
        </w:rPr>
        <w:t>OF</w:t>
      </w:r>
      <w:r w:rsidR="008B7198">
        <w:rPr>
          <w:rFonts w:ascii="Cambria" w:hAnsi="Cambria" w:cs="Tahoma"/>
          <w:b/>
          <w:sz w:val="44"/>
          <w:szCs w:val="44"/>
        </w:rPr>
        <w:t xml:space="preserve"> SCIENCE</w:t>
      </w:r>
      <w:r w:rsidR="00E47737">
        <w:rPr>
          <w:rFonts w:ascii="Cambria" w:hAnsi="Cambria" w:cs="Tahoma"/>
          <w:b/>
          <w:sz w:val="44"/>
          <w:szCs w:val="44"/>
        </w:rPr>
        <w:t xml:space="preserve"> HUMAN</w:t>
      </w:r>
      <w:r>
        <w:rPr>
          <w:rFonts w:ascii="Cambria" w:hAnsi="Cambria" w:cs="Tahoma"/>
          <w:b/>
          <w:sz w:val="44"/>
          <w:szCs w:val="44"/>
        </w:rPr>
        <w:t xml:space="preserve"> RESOURCE MANAGEMENT</w:t>
      </w:r>
    </w:p>
    <w:p w:rsidR="0008480E" w:rsidRDefault="0008480E" w:rsidP="0008480E">
      <w:pPr>
        <w:spacing w:after="0"/>
        <w:rPr>
          <w:rFonts w:ascii="Cambria" w:hAnsi="Cambria" w:cs="Tahoma"/>
          <w:b/>
          <w:sz w:val="44"/>
          <w:szCs w:val="44"/>
        </w:rPr>
      </w:pPr>
    </w:p>
    <w:p w:rsidR="0008480E" w:rsidRDefault="0008480E" w:rsidP="0008480E">
      <w:pPr>
        <w:spacing w:after="0"/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BHR  409</w:t>
      </w:r>
    </w:p>
    <w:p w:rsidR="0008480E" w:rsidRPr="00D434B6" w:rsidRDefault="0008480E" w:rsidP="0008480E">
      <w:pPr>
        <w:pStyle w:val="NoSpacing"/>
        <w:rPr>
          <w:rFonts w:ascii="Cambria" w:hAnsi="Cambria"/>
          <w:b/>
          <w:sz w:val="44"/>
          <w:szCs w:val="44"/>
        </w:rPr>
      </w:pPr>
      <w:r w:rsidRPr="008A7DCA">
        <w:rPr>
          <w:rFonts w:ascii="Cambria" w:hAnsi="Cambria" w:cs="Tahoma"/>
          <w:b/>
          <w:sz w:val="44"/>
          <w:szCs w:val="44"/>
        </w:rPr>
        <w:t>COURSE TITLE:</w:t>
      </w:r>
      <w:r w:rsidRPr="008A7DCA">
        <w:rPr>
          <w:rFonts w:ascii="Cambria" w:hAnsi="Cambria"/>
          <w:b/>
          <w:sz w:val="44"/>
          <w:szCs w:val="44"/>
        </w:rPr>
        <w:t xml:space="preserve"> </w:t>
      </w:r>
      <w:r w:rsidRPr="0008480E">
        <w:rPr>
          <w:rFonts w:ascii="Cambria" w:hAnsi="Cambria"/>
          <w:b/>
          <w:sz w:val="44"/>
          <w:szCs w:val="44"/>
        </w:rPr>
        <w:t xml:space="preserve">INTERNATIONAL HUMAN </w:t>
      </w:r>
      <w:r>
        <w:rPr>
          <w:rFonts w:ascii="Cambria" w:hAnsi="Cambria"/>
          <w:b/>
          <w:sz w:val="44"/>
          <w:szCs w:val="44"/>
        </w:rPr>
        <w:t>                                </w:t>
      </w:r>
      <w:r w:rsidRPr="0008480E">
        <w:rPr>
          <w:rFonts w:ascii="Cambria" w:hAnsi="Cambria"/>
          <w:b/>
          <w:sz w:val="44"/>
          <w:szCs w:val="44"/>
        </w:rPr>
        <w:t>RESOURCE MANAGEMENT</w:t>
      </w:r>
    </w:p>
    <w:p w:rsidR="0008480E" w:rsidRDefault="0008480E" w:rsidP="001548D5">
      <w:pPr>
        <w:pBdr>
          <w:bottom w:val="thinThickSmallGap" w:sz="24" w:space="1" w:color="auto"/>
        </w:pBd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DATE:</w:t>
      </w:r>
      <w:r w:rsidR="008C2DA2">
        <w:rPr>
          <w:rFonts w:ascii="Cambria" w:hAnsi="Cambria" w:cs="Tahoma"/>
          <w:b/>
          <w:sz w:val="28"/>
          <w:szCs w:val="28"/>
        </w:rPr>
        <w:t>16</w:t>
      </w:r>
      <w:r w:rsidR="008C2DA2" w:rsidRPr="008C2DA2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8C2DA2">
        <w:rPr>
          <w:rFonts w:ascii="Cambria" w:hAnsi="Cambria" w:cs="Tahoma"/>
          <w:b/>
          <w:sz w:val="28"/>
          <w:szCs w:val="28"/>
        </w:rPr>
        <w:t xml:space="preserve"> APRIL 2014</w:t>
      </w:r>
      <w:r w:rsidR="008C2DA2">
        <w:rPr>
          <w:rFonts w:ascii="Cambria" w:hAnsi="Cambria" w:cs="Tahoma"/>
          <w:b/>
          <w:sz w:val="28"/>
          <w:szCs w:val="28"/>
        </w:rPr>
        <w:tab/>
        <w:t xml:space="preserve">   </w:t>
      </w:r>
      <w:r w:rsidR="008C2DA2">
        <w:rPr>
          <w:rFonts w:ascii="Cambria" w:hAnsi="Cambria" w:cs="Tahoma"/>
          <w:b/>
          <w:sz w:val="28"/>
          <w:szCs w:val="28"/>
        </w:rPr>
        <w:tab/>
      </w:r>
      <w:r w:rsidR="008C2DA2">
        <w:rPr>
          <w:rFonts w:ascii="Cambria" w:hAnsi="Cambria" w:cs="Tahoma"/>
          <w:b/>
          <w:sz w:val="28"/>
          <w:szCs w:val="28"/>
        </w:rPr>
        <w:tab/>
      </w:r>
      <w:r w:rsidR="008C2DA2"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 xml:space="preserve">TIME: </w:t>
      </w:r>
      <w:r w:rsidR="008C2DA2">
        <w:rPr>
          <w:rFonts w:ascii="Cambria" w:hAnsi="Cambria" w:cs="Tahoma"/>
          <w:b/>
          <w:sz w:val="28"/>
          <w:szCs w:val="28"/>
        </w:rPr>
        <w:t>2.00PM – 5.00PM</w:t>
      </w:r>
    </w:p>
    <w:p w:rsidR="0008480E" w:rsidRDefault="0008480E" w:rsidP="001548D5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08480E" w:rsidRPr="003A3077" w:rsidRDefault="0008480E" w:rsidP="001548D5">
      <w:pPr>
        <w:spacing w:after="0"/>
        <w:jc w:val="both"/>
        <w:rPr>
          <w:rFonts w:ascii="Cambria" w:hAnsi="Cambria"/>
          <w:sz w:val="24"/>
          <w:szCs w:val="24"/>
        </w:rPr>
      </w:pPr>
      <w:r w:rsidRPr="003A3077">
        <w:rPr>
          <w:rFonts w:ascii="Cambria" w:hAnsi="Cambria"/>
          <w:b/>
          <w:sz w:val="24"/>
          <w:szCs w:val="24"/>
        </w:rPr>
        <w:t xml:space="preserve">SECTION A </w:t>
      </w:r>
      <w:r w:rsidRPr="003A3077">
        <w:rPr>
          <w:rFonts w:ascii="Cambria" w:hAnsi="Cambria"/>
          <w:sz w:val="24"/>
          <w:szCs w:val="24"/>
        </w:rPr>
        <w:t xml:space="preserve">is compulsory </w:t>
      </w:r>
    </w:p>
    <w:p w:rsidR="0008480E" w:rsidRDefault="0008480E" w:rsidP="001548D5">
      <w:pPr>
        <w:spacing w:after="0"/>
        <w:jc w:val="both"/>
        <w:rPr>
          <w:rFonts w:ascii="Cambria" w:hAnsi="Cambria"/>
          <w:b/>
        </w:rPr>
      </w:pPr>
      <w:r w:rsidRPr="003A3077">
        <w:rPr>
          <w:rFonts w:ascii="Cambria" w:hAnsi="Cambria"/>
          <w:sz w:val="24"/>
          <w:szCs w:val="24"/>
        </w:rPr>
        <w:t xml:space="preserve">Answer any three questions in </w:t>
      </w:r>
      <w:r w:rsidRPr="003A3077">
        <w:rPr>
          <w:rFonts w:ascii="Cambria" w:hAnsi="Cambria"/>
          <w:b/>
          <w:sz w:val="24"/>
          <w:szCs w:val="24"/>
        </w:rPr>
        <w:t>SECTION B</w:t>
      </w:r>
    </w:p>
    <w:p w:rsidR="0008480E" w:rsidRDefault="0008480E" w:rsidP="001548D5">
      <w:pPr>
        <w:spacing w:after="0"/>
        <w:jc w:val="both"/>
        <w:rPr>
          <w:rFonts w:ascii="Cambria" w:hAnsi="Cambria"/>
          <w:b/>
        </w:rPr>
      </w:pPr>
    </w:p>
    <w:p w:rsidR="0008480E" w:rsidRPr="00F62B58" w:rsidRDefault="0008480E" w:rsidP="00F62B58">
      <w:pPr>
        <w:pStyle w:val="NoSpacing"/>
        <w:spacing w:line="276" w:lineRule="auto"/>
        <w:ind w:left="360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over.</w:t>
      </w:r>
    </w:p>
    <w:p w:rsidR="003227B9" w:rsidRPr="001548D5" w:rsidRDefault="0010355E" w:rsidP="003227B9">
      <w:pPr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3227B9" w:rsidRPr="001548D5" w:rsidRDefault="00043C40" w:rsidP="00043C40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Using relevant examples differentiate between international organizations and transnational organizations</w:t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 xml:space="preserve"> 4marks</w:t>
      </w:r>
      <w:r w:rsidR="003227B9" w:rsidRPr="001548D5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3227B9" w:rsidRPr="001548D5">
        <w:rPr>
          <w:rFonts w:asciiTheme="majorHAnsi" w:hAnsiTheme="majorHAnsi"/>
          <w:sz w:val="28"/>
          <w:szCs w:val="28"/>
        </w:rPr>
        <w:t xml:space="preserve">          </w:t>
      </w:r>
    </w:p>
    <w:p w:rsidR="003227B9" w:rsidRPr="001548D5" w:rsidRDefault="003227B9" w:rsidP="00043C40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Briefly discuss an ethnoc</w:t>
      </w:r>
      <w:r w:rsidR="00043C40" w:rsidRPr="001548D5">
        <w:rPr>
          <w:rFonts w:asciiTheme="majorHAnsi" w:hAnsiTheme="majorHAnsi"/>
          <w:sz w:val="28"/>
          <w:szCs w:val="28"/>
        </w:rPr>
        <w:t>entric run corporation</w:t>
      </w:r>
      <w:r w:rsidR="00043C40" w:rsidRPr="001548D5">
        <w:rPr>
          <w:rFonts w:asciiTheme="majorHAnsi" w:hAnsiTheme="majorHAnsi"/>
          <w:sz w:val="28"/>
          <w:szCs w:val="28"/>
        </w:rPr>
        <w:tab/>
      </w:r>
      <w:r w:rsidR="00043C40" w:rsidRPr="001548D5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>5 marks</w:t>
      </w:r>
    </w:p>
    <w:p w:rsidR="00FD46E6" w:rsidRPr="001548D5" w:rsidRDefault="00FD46E6" w:rsidP="00043C40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How do cross-border cultures affect international appointments?                                </w:t>
      </w:r>
      <w:r w:rsidR="00043C40" w:rsidRPr="001548D5">
        <w:rPr>
          <w:rFonts w:asciiTheme="majorHAnsi" w:hAnsiTheme="majorHAnsi"/>
          <w:sz w:val="28"/>
          <w:szCs w:val="28"/>
        </w:rPr>
        <w:t xml:space="preserve">   </w:t>
      </w:r>
      <w:r w:rsidRPr="001548D5">
        <w:rPr>
          <w:rFonts w:asciiTheme="majorHAnsi" w:hAnsiTheme="majorHAnsi"/>
          <w:sz w:val="28"/>
          <w:szCs w:val="28"/>
        </w:rPr>
        <w:t xml:space="preserve">  </w:t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>6marks</w:t>
      </w:r>
    </w:p>
    <w:p w:rsidR="003227B9" w:rsidRPr="001548D5" w:rsidRDefault="003227B9" w:rsidP="00F62B5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Give and discuss the reasons why companies go global                                                      </w:t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="001548D5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>10 marks</w:t>
      </w:r>
    </w:p>
    <w:p w:rsidR="003227B9" w:rsidRPr="001548D5" w:rsidRDefault="003227B9" w:rsidP="00F62B5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b/>
          <w:sz w:val="28"/>
          <w:szCs w:val="28"/>
        </w:rPr>
        <w:t>Question two</w:t>
      </w:r>
    </w:p>
    <w:p w:rsidR="003227B9" w:rsidRPr="001548D5" w:rsidRDefault="003227B9" w:rsidP="003227B9">
      <w:pPr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 a) </w:t>
      </w:r>
      <w:r w:rsidR="00C42B53" w:rsidRPr="001548D5">
        <w:rPr>
          <w:rFonts w:asciiTheme="majorHAnsi" w:hAnsiTheme="majorHAnsi"/>
          <w:sz w:val="28"/>
          <w:szCs w:val="28"/>
        </w:rPr>
        <w:t xml:space="preserve">Modern organizations have developed new ways of training expatriates. </w:t>
      </w:r>
      <w:r w:rsidR="003B5321">
        <w:rPr>
          <w:rFonts w:asciiTheme="majorHAnsi" w:hAnsiTheme="majorHAnsi"/>
          <w:sz w:val="28"/>
          <w:szCs w:val="28"/>
        </w:rPr>
        <w:t>     </w:t>
      </w:r>
      <w:r w:rsidR="00C42B53" w:rsidRPr="001548D5">
        <w:rPr>
          <w:rFonts w:asciiTheme="majorHAnsi" w:hAnsiTheme="majorHAnsi"/>
          <w:sz w:val="28"/>
          <w:szCs w:val="28"/>
        </w:rPr>
        <w:t>Discuss the current trends in training them</w:t>
      </w:r>
      <w:r w:rsidR="003B5321">
        <w:rPr>
          <w:rFonts w:asciiTheme="majorHAnsi" w:hAnsiTheme="majorHAnsi"/>
          <w:sz w:val="28"/>
          <w:szCs w:val="28"/>
        </w:rPr>
        <w:t xml:space="preserve">. </w:t>
      </w:r>
      <w:r w:rsidR="003B5321">
        <w:rPr>
          <w:rFonts w:asciiTheme="majorHAnsi" w:hAnsiTheme="majorHAnsi"/>
          <w:sz w:val="28"/>
          <w:szCs w:val="28"/>
        </w:rPr>
        <w:tab/>
      </w:r>
      <w:r w:rsidR="003B5321">
        <w:rPr>
          <w:rFonts w:asciiTheme="majorHAnsi" w:hAnsiTheme="majorHAnsi"/>
          <w:sz w:val="28"/>
          <w:szCs w:val="28"/>
        </w:rPr>
        <w:tab/>
      </w:r>
      <w:r w:rsidR="003B5321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>6 marks</w:t>
      </w:r>
    </w:p>
    <w:p w:rsidR="003227B9" w:rsidRPr="001548D5" w:rsidRDefault="003227B9" w:rsidP="003227B9">
      <w:pPr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b) Using relevant examples of a company of your choice briefly explain the </w:t>
      </w:r>
      <w:r w:rsidR="00844A8F">
        <w:rPr>
          <w:rFonts w:asciiTheme="majorHAnsi" w:hAnsiTheme="majorHAnsi"/>
          <w:sz w:val="28"/>
          <w:szCs w:val="28"/>
        </w:rPr>
        <w:t>     </w:t>
      </w:r>
      <w:r w:rsidRPr="001548D5">
        <w:rPr>
          <w:rFonts w:asciiTheme="majorHAnsi" w:hAnsiTheme="majorHAnsi"/>
          <w:sz w:val="28"/>
          <w:szCs w:val="28"/>
        </w:rPr>
        <w:t xml:space="preserve">following terms: </w:t>
      </w:r>
      <w:r w:rsidR="00997C36" w:rsidRPr="001548D5">
        <w:rPr>
          <w:rFonts w:asciiTheme="majorHAnsi" w:hAnsiTheme="majorHAnsi"/>
          <w:sz w:val="28"/>
          <w:szCs w:val="28"/>
        </w:rPr>
        <w:t xml:space="preserve">  </w:t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="00997C36" w:rsidRPr="001548D5">
        <w:rPr>
          <w:rFonts w:asciiTheme="majorHAnsi" w:hAnsiTheme="majorHAnsi"/>
          <w:b/>
          <w:sz w:val="28"/>
          <w:szCs w:val="28"/>
        </w:rPr>
        <w:t>9</w:t>
      </w:r>
      <w:r w:rsidRPr="001548D5">
        <w:rPr>
          <w:rFonts w:asciiTheme="majorHAnsi" w:hAnsiTheme="majorHAnsi"/>
          <w:b/>
          <w:sz w:val="28"/>
          <w:szCs w:val="28"/>
        </w:rPr>
        <w:t xml:space="preserve"> marks.</w:t>
      </w:r>
    </w:p>
    <w:p w:rsidR="003227B9" w:rsidRPr="001548D5" w:rsidRDefault="003227B9" w:rsidP="003227B9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Home country nationals</w:t>
      </w:r>
    </w:p>
    <w:p w:rsidR="003227B9" w:rsidRPr="001548D5" w:rsidRDefault="003227B9" w:rsidP="003227B9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Third country nationals</w:t>
      </w:r>
    </w:p>
    <w:p w:rsidR="003227B9" w:rsidRPr="001548D5" w:rsidRDefault="003227B9" w:rsidP="003227B9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Host country nationals.</w:t>
      </w:r>
    </w:p>
    <w:p w:rsidR="000150FE" w:rsidRPr="001548D5" w:rsidRDefault="00FB4477" w:rsidP="000150FE">
      <w:pPr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b/>
          <w:sz w:val="28"/>
          <w:szCs w:val="28"/>
        </w:rPr>
        <w:t>Question three</w:t>
      </w:r>
    </w:p>
    <w:p w:rsidR="000150FE" w:rsidRPr="001548D5" w:rsidRDefault="00997C36" w:rsidP="007E5BC6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Briefly discusses the traits of successful expatriates</w:t>
      </w:r>
      <w:r w:rsidR="00BA2BB3" w:rsidRPr="001548D5">
        <w:rPr>
          <w:rFonts w:asciiTheme="majorHAnsi" w:hAnsiTheme="majorHAnsi"/>
          <w:sz w:val="28"/>
          <w:szCs w:val="28"/>
        </w:rPr>
        <w:t xml:space="preserve">. </w:t>
      </w:r>
      <w:r w:rsidR="00256C0F" w:rsidRPr="001548D5">
        <w:rPr>
          <w:rFonts w:asciiTheme="majorHAnsi" w:hAnsiTheme="majorHAnsi"/>
          <w:sz w:val="28"/>
          <w:szCs w:val="28"/>
        </w:rPr>
        <w:t xml:space="preserve">    </w:t>
      </w:r>
      <w:r w:rsidRPr="001548D5">
        <w:rPr>
          <w:rFonts w:asciiTheme="majorHAnsi" w:hAnsiTheme="majorHAnsi"/>
          <w:sz w:val="28"/>
          <w:szCs w:val="28"/>
        </w:rPr>
        <w:t xml:space="preserve"> </w:t>
      </w:r>
      <w:r w:rsidRPr="001548D5">
        <w:rPr>
          <w:rFonts w:asciiTheme="majorHAnsi" w:hAnsiTheme="majorHAnsi"/>
          <w:b/>
          <w:sz w:val="28"/>
          <w:szCs w:val="28"/>
        </w:rPr>
        <w:t>6</w:t>
      </w:r>
      <w:r w:rsidR="008B5A1B" w:rsidRPr="001548D5">
        <w:rPr>
          <w:rFonts w:asciiTheme="majorHAnsi" w:hAnsiTheme="majorHAnsi"/>
          <w:b/>
          <w:sz w:val="28"/>
          <w:szCs w:val="28"/>
        </w:rPr>
        <w:t>marks</w:t>
      </w:r>
    </w:p>
    <w:p w:rsidR="000150FE" w:rsidRPr="001548D5" w:rsidRDefault="00997C36" w:rsidP="007E5BC6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>How does family pressure impact on the success or failure of an international manger?</w:t>
      </w:r>
      <w:r w:rsidR="00256C0F" w:rsidRPr="001548D5">
        <w:rPr>
          <w:rFonts w:asciiTheme="majorHAnsi" w:hAnsiTheme="majorHAnsi"/>
          <w:sz w:val="28"/>
          <w:szCs w:val="28"/>
        </w:rPr>
        <w:t xml:space="preserve">   </w:t>
      </w:r>
      <w:r w:rsidR="000150FE" w:rsidRPr="001548D5">
        <w:rPr>
          <w:rFonts w:asciiTheme="majorHAnsi" w:hAnsiTheme="majorHAnsi"/>
          <w:b/>
          <w:sz w:val="28"/>
          <w:szCs w:val="28"/>
        </w:rPr>
        <w:t xml:space="preserve"> </w:t>
      </w:r>
      <w:r w:rsidR="001548D5">
        <w:rPr>
          <w:rFonts w:asciiTheme="majorHAnsi" w:hAnsiTheme="majorHAnsi"/>
          <w:b/>
          <w:sz w:val="28"/>
          <w:szCs w:val="28"/>
        </w:rPr>
        <w:tab/>
      </w:r>
      <w:r w:rsidR="001548D5">
        <w:rPr>
          <w:rFonts w:asciiTheme="majorHAnsi" w:hAnsiTheme="majorHAnsi"/>
          <w:b/>
          <w:sz w:val="28"/>
          <w:szCs w:val="28"/>
        </w:rPr>
        <w:tab/>
      </w:r>
      <w:r w:rsidR="001548D5">
        <w:rPr>
          <w:rFonts w:asciiTheme="majorHAnsi" w:hAnsiTheme="majorHAnsi"/>
          <w:b/>
          <w:sz w:val="28"/>
          <w:szCs w:val="28"/>
        </w:rPr>
        <w:tab/>
      </w:r>
      <w:r w:rsidR="001548D5">
        <w:rPr>
          <w:rFonts w:asciiTheme="majorHAnsi" w:hAnsiTheme="majorHAnsi"/>
          <w:b/>
          <w:sz w:val="28"/>
          <w:szCs w:val="28"/>
        </w:rPr>
        <w:tab/>
      </w:r>
      <w:r w:rsidR="001548D5">
        <w:rPr>
          <w:rFonts w:asciiTheme="majorHAnsi" w:hAnsiTheme="majorHAnsi"/>
          <w:b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>9</w:t>
      </w:r>
      <w:r w:rsidR="000150FE" w:rsidRPr="001548D5">
        <w:rPr>
          <w:rFonts w:asciiTheme="majorHAnsi" w:hAnsiTheme="majorHAnsi"/>
          <w:b/>
          <w:sz w:val="28"/>
          <w:szCs w:val="28"/>
        </w:rPr>
        <w:t>marks</w:t>
      </w:r>
    </w:p>
    <w:p w:rsidR="00FB4477" w:rsidRPr="001548D5" w:rsidRDefault="00A05C64" w:rsidP="00F62B58">
      <w:pPr>
        <w:spacing w:after="0"/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b/>
          <w:sz w:val="28"/>
          <w:szCs w:val="28"/>
        </w:rPr>
        <w:t>Question four</w:t>
      </w:r>
    </w:p>
    <w:p w:rsidR="00917CA4" w:rsidRPr="001548D5" w:rsidRDefault="00917CA4" w:rsidP="00F62B58">
      <w:pPr>
        <w:spacing w:after="0"/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You have been appointed as a human resource manager of </w:t>
      </w:r>
      <w:r w:rsidR="00043C40" w:rsidRPr="001548D5">
        <w:rPr>
          <w:rFonts w:asciiTheme="majorHAnsi" w:hAnsiTheme="majorHAnsi"/>
          <w:sz w:val="28"/>
          <w:szCs w:val="28"/>
        </w:rPr>
        <w:t>Equity Bank Kenya</w:t>
      </w:r>
      <w:r w:rsidRPr="001548D5">
        <w:rPr>
          <w:rFonts w:asciiTheme="majorHAnsi" w:hAnsiTheme="majorHAnsi"/>
          <w:sz w:val="28"/>
          <w:szCs w:val="28"/>
        </w:rPr>
        <w:t xml:space="preserve"> limited.  </w:t>
      </w:r>
      <w:r w:rsidR="00932E84" w:rsidRPr="001548D5">
        <w:rPr>
          <w:rFonts w:asciiTheme="majorHAnsi" w:hAnsiTheme="majorHAnsi"/>
          <w:sz w:val="28"/>
          <w:szCs w:val="28"/>
        </w:rPr>
        <w:t xml:space="preserve">The </w:t>
      </w:r>
      <w:r w:rsidR="00FD46E6" w:rsidRPr="001548D5">
        <w:rPr>
          <w:rFonts w:asciiTheme="majorHAnsi" w:hAnsiTheme="majorHAnsi"/>
          <w:sz w:val="28"/>
          <w:szCs w:val="28"/>
        </w:rPr>
        <w:t>M</w:t>
      </w:r>
      <w:r w:rsidR="00932E84" w:rsidRPr="001548D5">
        <w:rPr>
          <w:rFonts w:asciiTheme="majorHAnsi" w:hAnsiTheme="majorHAnsi"/>
          <w:sz w:val="28"/>
          <w:szCs w:val="28"/>
        </w:rPr>
        <w:t xml:space="preserve">anaging </w:t>
      </w:r>
      <w:r w:rsidR="00FD46E6" w:rsidRPr="001548D5">
        <w:rPr>
          <w:rFonts w:asciiTheme="majorHAnsi" w:hAnsiTheme="majorHAnsi"/>
          <w:sz w:val="28"/>
          <w:szCs w:val="28"/>
        </w:rPr>
        <w:t>D</w:t>
      </w:r>
      <w:r w:rsidR="00932E84" w:rsidRPr="001548D5">
        <w:rPr>
          <w:rFonts w:asciiTheme="majorHAnsi" w:hAnsiTheme="majorHAnsi"/>
          <w:sz w:val="28"/>
          <w:szCs w:val="28"/>
        </w:rPr>
        <w:t xml:space="preserve">irector has asked you to </w:t>
      </w:r>
      <w:r w:rsidR="000C0E63" w:rsidRPr="001548D5">
        <w:rPr>
          <w:rFonts w:asciiTheme="majorHAnsi" w:hAnsiTheme="majorHAnsi"/>
          <w:sz w:val="28"/>
          <w:szCs w:val="28"/>
        </w:rPr>
        <w:t xml:space="preserve">make arrangements for the appointment of its new Dubai office manager. Discuss the factors that you would consider in such an appointment.                       </w:t>
      </w:r>
      <w:r w:rsidR="00932E84" w:rsidRPr="001548D5">
        <w:rPr>
          <w:rFonts w:asciiTheme="majorHAnsi" w:hAnsiTheme="majorHAnsi"/>
          <w:sz w:val="28"/>
          <w:szCs w:val="28"/>
        </w:rPr>
        <w:t xml:space="preserve">      </w:t>
      </w:r>
      <w:r w:rsidR="00AA138E" w:rsidRPr="001548D5">
        <w:rPr>
          <w:rFonts w:asciiTheme="majorHAnsi" w:hAnsiTheme="majorHAnsi"/>
          <w:sz w:val="28"/>
          <w:szCs w:val="28"/>
        </w:rPr>
        <w:t xml:space="preserve"> </w:t>
      </w:r>
      <w:r w:rsidR="001548D5">
        <w:rPr>
          <w:rFonts w:asciiTheme="majorHAnsi" w:hAnsiTheme="majorHAnsi"/>
          <w:sz w:val="28"/>
          <w:szCs w:val="28"/>
        </w:rPr>
        <w:tab/>
      </w:r>
      <w:r w:rsidR="00AA138E" w:rsidRPr="001548D5">
        <w:rPr>
          <w:rFonts w:asciiTheme="majorHAnsi" w:hAnsiTheme="majorHAnsi"/>
          <w:b/>
          <w:sz w:val="28"/>
          <w:szCs w:val="28"/>
        </w:rPr>
        <w:t xml:space="preserve"> </w:t>
      </w:r>
      <w:r w:rsidRPr="001548D5">
        <w:rPr>
          <w:rFonts w:asciiTheme="majorHAnsi" w:hAnsiTheme="majorHAnsi"/>
          <w:b/>
          <w:sz w:val="28"/>
          <w:szCs w:val="28"/>
        </w:rPr>
        <w:t>15 marks</w:t>
      </w:r>
    </w:p>
    <w:p w:rsidR="00AA138E" w:rsidRPr="001548D5" w:rsidRDefault="00766BE0" w:rsidP="00F62B58">
      <w:pPr>
        <w:spacing w:after="0"/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b/>
          <w:sz w:val="28"/>
          <w:szCs w:val="28"/>
        </w:rPr>
        <w:t>Question five</w:t>
      </w:r>
    </w:p>
    <w:p w:rsidR="00C42B53" w:rsidRPr="001548D5" w:rsidRDefault="00C42B53" w:rsidP="00F62B58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Culture as one of the inter-country differences affects the tasks of human resource managers. Using relevant examples discuss how it affects international HRM                                    </w:t>
      </w:r>
      <w:r w:rsidR="00844A8F">
        <w:rPr>
          <w:rFonts w:asciiTheme="majorHAnsi" w:hAnsiTheme="majorHAnsi"/>
          <w:sz w:val="28"/>
          <w:szCs w:val="28"/>
        </w:rPr>
        <w:tab/>
      </w:r>
      <w:r w:rsidR="00844A8F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b/>
          <w:sz w:val="28"/>
          <w:szCs w:val="28"/>
        </w:rPr>
        <w:t>10 marks</w:t>
      </w:r>
    </w:p>
    <w:p w:rsidR="00C42B53" w:rsidRPr="001548D5" w:rsidRDefault="00C42B53" w:rsidP="00F62B58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548D5">
        <w:rPr>
          <w:rFonts w:asciiTheme="majorHAnsi" w:hAnsiTheme="majorHAnsi"/>
          <w:sz w:val="28"/>
          <w:szCs w:val="28"/>
        </w:rPr>
        <w:t xml:space="preserve">The idea of international compensation offers challenges to many multinational corporations. What are the main challenges and how do these corporations overcome them?                </w:t>
      </w:r>
      <w:r w:rsidR="00F62B58">
        <w:rPr>
          <w:rFonts w:asciiTheme="majorHAnsi" w:hAnsiTheme="majorHAnsi"/>
          <w:sz w:val="28"/>
          <w:szCs w:val="28"/>
        </w:rPr>
        <w:tab/>
      </w:r>
      <w:r w:rsidR="00F62B58">
        <w:rPr>
          <w:rFonts w:asciiTheme="majorHAnsi" w:hAnsiTheme="majorHAnsi"/>
          <w:sz w:val="28"/>
          <w:szCs w:val="28"/>
        </w:rPr>
        <w:tab/>
      </w:r>
      <w:r w:rsidRPr="001548D5">
        <w:rPr>
          <w:rFonts w:asciiTheme="majorHAnsi" w:hAnsiTheme="majorHAnsi"/>
          <w:sz w:val="28"/>
          <w:szCs w:val="28"/>
        </w:rPr>
        <w:t xml:space="preserve"> </w:t>
      </w:r>
      <w:r w:rsidRPr="001548D5">
        <w:rPr>
          <w:rFonts w:asciiTheme="majorHAnsi" w:hAnsiTheme="majorHAnsi"/>
          <w:b/>
          <w:sz w:val="28"/>
          <w:szCs w:val="28"/>
        </w:rPr>
        <w:t>5marks</w:t>
      </w:r>
    </w:p>
    <w:p w:rsidR="00F62B58" w:rsidRDefault="001548D5" w:rsidP="001548D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…………………………………………………………..END……………………………………..</w:t>
      </w:r>
    </w:p>
    <w:sectPr w:rsidR="00F62B58" w:rsidSect="00F62B58">
      <w:footerReference w:type="default" r:id="rId8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3C" w:rsidRDefault="0092223C" w:rsidP="00F62B58">
      <w:pPr>
        <w:spacing w:after="0" w:line="240" w:lineRule="auto"/>
      </w:pPr>
      <w:r>
        <w:separator/>
      </w:r>
    </w:p>
  </w:endnote>
  <w:endnote w:type="continuationSeparator" w:id="1">
    <w:p w:rsidR="0092223C" w:rsidRDefault="0092223C" w:rsidP="00F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58" w:rsidRDefault="00F62B5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BHR 409</w:t>
    </w:r>
    <w:r w:rsidR="008816CF">
      <w:rPr>
        <w:rFonts w:asciiTheme="majorHAnsi" w:hAnsiTheme="majorHAnsi"/>
      </w:rPr>
      <w:t>: International</w:t>
    </w:r>
    <w:r>
      <w:rPr>
        <w:rFonts w:asciiTheme="majorHAnsi" w:hAnsiTheme="majorHAnsi"/>
      </w:rPr>
      <w:t xml:space="preserve"> Human Resource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D2EB1" w:rsidRPr="007D2EB1">
        <w:rPr>
          <w:rFonts w:asciiTheme="majorHAnsi" w:hAnsiTheme="majorHAnsi"/>
          <w:noProof/>
        </w:rPr>
        <w:t>2</w:t>
      </w:r>
    </w:fldSimple>
  </w:p>
  <w:p w:rsidR="00F62B58" w:rsidRDefault="00F62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3C" w:rsidRDefault="0092223C" w:rsidP="00F62B58">
      <w:pPr>
        <w:spacing w:after="0" w:line="240" w:lineRule="auto"/>
      </w:pPr>
      <w:r>
        <w:separator/>
      </w:r>
    </w:p>
  </w:footnote>
  <w:footnote w:type="continuationSeparator" w:id="1">
    <w:p w:rsidR="0092223C" w:rsidRDefault="0092223C" w:rsidP="00F6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D8"/>
    <w:multiLevelType w:val="hybridMultilevel"/>
    <w:tmpl w:val="1A629882"/>
    <w:lvl w:ilvl="0" w:tplc="70027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745A"/>
    <w:multiLevelType w:val="hybridMultilevel"/>
    <w:tmpl w:val="3760C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361"/>
    <w:multiLevelType w:val="hybridMultilevel"/>
    <w:tmpl w:val="99FA8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DE"/>
    <w:multiLevelType w:val="hybridMultilevel"/>
    <w:tmpl w:val="14B6D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1C1D"/>
    <w:multiLevelType w:val="hybridMultilevel"/>
    <w:tmpl w:val="4ADADD18"/>
    <w:lvl w:ilvl="0" w:tplc="C24459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5174"/>
    <w:multiLevelType w:val="hybridMultilevel"/>
    <w:tmpl w:val="15A47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E768E"/>
    <w:multiLevelType w:val="hybridMultilevel"/>
    <w:tmpl w:val="E7F4224A"/>
    <w:lvl w:ilvl="0" w:tplc="5074FA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F84"/>
    <w:multiLevelType w:val="hybridMultilevel"/>
    <w:tmpl w:val="8BC6B2F8"/>
    <w:lvl w:ilvl="0" w:tplc="B3262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0AC0"/>
    <w:multiLevelType w:val="hybridMultilevel"/>
    <w:tmpl w:val="7FB01294"/>
    <w:lvl w:ilvl="0" w:tplc="6512C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143CC"/>
    <w:multiLevelType w:val="hybridMultilevel"/>
    <w:tmpl w:val="8C0C3AC8"/>
    <w:lvl w:ilvl="0" w:tplc="19DEA63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8E1A67"/>
    <w:multiLevelType w:val="hybridMultilevel"/>
    <w:tmpl w:val="2844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76785"/>
    <w:multiLevelType w:val="hybridMultilevel"/>
    <w:tmpl w:val="8E5E19D2"/>
    <w:lvl w:ilvl="0" w:tplc="FEC2E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3C33"/>
    <w:multiLevelType w:val="hybridMultilevel"/>
    <w:tmpl w:val="9100247E"/>
    <w:lvl w:ilvl="0" w:tplc="5A305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77472"/>
    <w:multiLevelType w:val="hybridMultilevel"/>
    <w:tmpl w:val="1CF67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B1B"/>
    <w:rsid w:val="000150FE"/>
    <w:rsid w:val="00043C40"/>
    <w:rsid w:val="0008480E"/>
    <w:rsid w:val="000B5A49"/>
    <w:rsid w:val="000C0E63"/>
    <w:rsid w:val="000D59D3"/>
    <w:rsid w:val="0010355E"/>
    <w:rsid w:val="001548D5"/>
    <w:rsid w:val="001D2614"/>
    <w:rsid w:val="0023644B"/>
    <w:rsid w:val="00256C0F"/>
    <w:rsid w:val="003227B9"/>
    <w:rsid w:val="003B5321"/>
    <w:rsid w:val="00406175"/>
    <w:rsid w:val="004062FF"/>
    <w:rsid w:val="00411EDB"/>
    <w:rsid w:val="004A0348"/>
    <w:rsid w:val="004B05A4"/>
    <w:rsid w:val="005137A1"/>
    <w:rsid w:val="005159AB"/>
    <w:rsid w:val="006300BD"/>
    <w:rsid w:val="006444E8"/>
    <w:rsid w:val="0066779C"/>
    <w:rsid w:val="00683DD1"/>
    <w:rsid w:val="0075094D"/>
    <w:rsid w:val="00766BE0"/>
    <w:rsid w:val="007D2EB1"/>
    <w:rsid w:val="007E32EE"/>
    <w:rsid w:val="007E5BC6"/>
    <w:rsid w:val="0082377A"/>
    <w:rsid w:val="00844A8F"/>
    <w:rsid w:val="008816CF"/>
    <w:rsid w:val="008B5A1B"/>
    <w:rsid w:val="008B7198"/>
    <w:rsid w:val="008C2DA2"/>
    <w:rsid w:val="00915356"/>
    <w:rsid w:val="00917CA4"/>
    <w:rsid w:val="0092223C"/>
    <w:rsid w:val="00932E84"/>
    <w:rsid w:val="0094190C"/>
    <w:rsid w:val="009424F4"/>
    <w:rsid w:val="00997C36"/>
    <w:rsid w:val="009B3E01"/>
    <w:rsid w:val="00A05C64"/>
    <w:rsid w:val="00A84BBA"/>
    <w:rsid w:val="00AA138E"/>
    <w:rsid w:val="00B17C18"/>
    <w:rsid w:val="00B80F4B"/>
    <w:rsid w:val="00BA2BB3"/>
    <w:rsid w:val="00BB5018"/>
    <w:rsid w:val="00BF5453"/>
    <w:rsid w:val="00C27F0E"/>
    <w:rsid w:val="00C42B53"/>
    <w:rsid w:val="00CD31B5"/>
    <w:rsid w:val="00DD0B1B"/>
    <w:rsid w:val="00DF6E79"/>
    <w:rsid w:val="00E470B4"/>
    <w:rsid w:val="00E47737"/>
    <w:rsid w:val="00EB615C"/>
    <w:rsid w:val="00EF59AA"/>
    <w:rsid w:val="00F04267"/>
    <w:rsid w:val="00F62B58"/>
    <w:rsid w:val="00FB4477"/>
    <w:rsid w:val="00FD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1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77"/>
    <w:pPr>
      <w:ind w:left="720"/>
      <w:contextualSpacing/>
    </w:pPr>
  </w:style>
  <w:style w:type="paragraph" w:styleId="NoSpacing">
    <w:name w:val="No Spacing"/>
    <w:uiPriority w:val="1"/>
    <w:qFormat/>
    <w:rsid w:val="0008480E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6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B58"/>
  </w:style>
  <w:style w:type="paragraph" w:styleId="Footer">
    <w:name w:val="footer"/>
    <w:basedOn w:val="Normal"/>
    <w:link w:val="FooterChar"/>
    <w:uiPriority w:val="99"/>
    <w:unhideWhenUsed/>
    <w:rsid w:val="00F6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58"/>
  </w:style>
  <w:style w:type="paragraph" w:styleId="BalloonText">
    <w:name w:val="Balloon Text"/>
    <w:basedOn w:val="Normal"/>
    <w:link w:val="BalloonTextChar"/>
    <w:uiPriority w:val="99"/>
    <w:semiHidden/>
    <w:unhideWhenUsed/>
    <w:rsid w:val="00F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15</cp:revision>
  <cp:lastPrinted>2014-04-15T15:18:00Z</cp:lastPrinted>
  <dcterms:created xsi:type="dcterms:W3CDTF">2012-03-12T08:17:00Z</dcterms:created>
  <dcterms:modified xsi:type="dcterms:W3CDTF">2014-04-15T15:18:00Z</dcterms:modified>
</cp:coreProperties>
</file>